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3B04F">
      <w:pPr>
        <w:pStyle w:val="13"/>
        <w:rPr>
          <w:sz w:val="24"/>
          <w:szCs w:val="15"/>
        </w:rPr>
      </w:pPr>
      <w:r>
        <w:rPr>
          <w:sz w:val="24"/>
          <w:szCs w:val="15"/>
        </w:rPr>
        <w:t>ТЧУП   « ТЕХНОТУРСЕРВИС »</w:t>
      </w:r>
    </w:p>
    <w:p w14:paraId="09EF8259">
      <w:pPr>
        <w:autoSpaceDE/>
        <w:autoSpaceDN/>
        <w:jc w:val="center"/>
        <w:rPr>
          <w:rFonts w:ascii="Arial" w:hAnsi="Arial" w:cs="Arial"/>
          <w:b/>
          <w:bCs/>
          <w:color w:val="000000"/>
          <w:sz w:val="15"/>
          <w:szCs w:val="15"/>
        </w:rPr>
      </w:pPr>
      <w:r>
        <w:rPr>
          <w:rFonts w:ascii="Arial" w:hAnsi="Arial" w:cs="Arial"/>
          <w:b/>
          <w:bCs/>
          <w:color w:val="000000"/>
          <w:sz w:val="15"/>
          <w:szCs w:val="15"/>
        </w:rPr>
        <w:t>г. Минск Партизанский 81 офис 509 Гостиница «Турист» ст. метро Партизанская</w:t>
      </w:r>
    </w:p>
    <w:p w14:paraId="446833EC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</w:rPr>
      </w:pPr>
    </w:p>
    <w:p w14:paraId="6C9CC949">
      <w:pPr>
        <w:autoSpaceDE/>
        <w:autoSpaceDN/>
        <w:jc w:val="center"/>
        <w:rPr>
          <w:rFonts w:ascii="Arial" w:hAnsi="Arial" w:cs="Arial"/>
          <w:b/>
          <w:color w:val="000000"/>
          <w:sz w:val="15"/>
          <w:szCs w:val="15"/>
          <w:lang w:val="en-US"/>
        </w:rPr>
      </w:pPr>
      <w:r>
        <w:rPr>
          <w:rFonts w:ascii="Arial" w:hAnsi="Arial" w:cs="Arial"/>
          <w:b/>
          <w:color w:val="000000"/>
          <w:sz w:val="15"/>
          <w:szCs w:val="15"/>
        </w:rPr>
        <w:t>Тел. +37529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6566662 </w:t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>+375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29 2339535  </w:t>
      </w:r>
      <w:r>
        <w:rPr>
          <w:rFonts w:hint="default" w:ascii="Arial" w:hAnsi="Arial"/>
          <w:b/>
          <w:color w:val="000000"/>
          <w:sz w:val="15"/>
          <w:szCs w:val="15"/>
        </w:rPr>
        <w:t>+37525</w:t>
      </w:r>
      <w:r>
        <w:rPr>
          <w:rFonts w:hint="default" w:ascii="Arial" w:hAnsi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hint="default" w:ascii="Arial" w:hAnsi="Arial"/>
          <w:b/>
          <w:color w:val="000000"/>
          <w:sz w:val="15"/>
          <w:szCs w:val="15"/>
        </w:rPr>
        <w:t>6675034</w:t>
      </w:r>
      <w:r>
        <w:rPr>
          <w:rFonts w:hint="default" w:ascii="Arial" w:hAnsi="Arial" w:cs="Arial"/>
          <w:b/>
          <w:color w:val="000000"/>
          <w:sz w:val="15"/>
          <w:szCs w:val="15"/>
          <w:lang w:val="ru-RU"/>
        </w:rPr>
        <w:t xml:space="preserve"> </w:t>
      </w:r>
      <w:r>
        <w:rPr>
          <w:rFonts w:ascii="Arial" w:hAnsi="Arial" w:cs="Arial"/>
          <w:b/>
          <w:color w:val="000000"/>
          <w:sz w:val="15"/>
          <w:szCs w:val="15"/>
        </w:rPr>
        <w:t xml:space="preserve"> е-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mail</w:t>
      </w:r>
      <w:r>
        <w:rPr>
          <w:rFonts w:ascii="Arial" w:hAnsi="Arial" w:cs="Arial"/>
          <w:b/>
          <w:color w:val="000000"/>
          <w:sz w:val="15"/>
          <w:szCs w:val="15"/>
        </w:rPr>
        <w:t>: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tts</w:t>
      </w:r>
      <w:r>
        <w:rPr>
          <w:rFonts w:ascii="Arial" w:hAnsi="Arial" w:cs="Arial"/>
          <w:b/>
          <w:color w:val="000000"/>
          <w:sz w:val="15"/>
          <w:szCs w:val="15"/>
        </w:rPr>
        <w:t>2000@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list</w:t>
      </w:r>
      <w:r>
        <w:rPr>
          <w:rFonts w:ascii="Arial" w:hAnsi="Arial" w:cs="Arial"/>
          <w:b/>
          <w:color w:val="000000"/>
          <w:sz w:val="15"/>
          <w:szCs w:val="15"/>
        </w:rPr>
        <w:t>.</w:t>
      </w:r>
      <w:r>
        <w:rPr>
          <w:rFonts w:ascii="Arial" w:hAnsi="Arial" w:cs="Arial"/>
          <w:b/>
          <w:color w:val="000000"/>
          <w:sz w:val="15"/>
          <w:szCs w:val="15"/>
          <w:lang w:val="en-US"/>
        </w:rPr>
        <w:t>ru</w:t>
      </w:r>
    </w:p>
    <w:p w14:paraId="66BA8A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  <w:rPr>
          <w:rFonts w:hint="default" w:ascii="Georgia" w:hAnsi="Georgia" w:eastAsia="Georgia" w:cs="Georgia"/>
          <w:b/>
          <w:bCs/>
          <w:color w:val="auto"/>
          <w:sz w:val="28"/>
          <w:szCs w:val="28"/>
          <w:lang w:val="ru-RU"/>
        </w:rPr>
      </w:pPr>
      <w:r>
        <w:rPr>
          <w:rFonts w:hint="default"/>
          <w:b/>
          <w:bCs/>
          <w:sz w:val="22"/>
          <w:szCs w:val="22"/>
          <w:lang w:val="ru-RU" w:eastAsia="zh-CN"/>
        </w:rPr>
        <w:t xml:space="preserve"> </w:t>
      </w:r>
      <w:r>
        <w:rPr>
          <w:rFonts w:hint="default"/>
          <w:b/>
          <w:bCs/>
          <w:sz w:val="22"/>
          <w:szCs w:val="22"/>
          <w:lang w:val="ru-RU"/>
        </w:rPr>
        <w:t xml:space="preserve"> </w:t>
      </w: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rFonts w:hint="default"/>
          <w:b/>
          <w:bCs/>
          <w:sz w:val="32"/>
          <w:szCs w:val="32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bookmarkStart w:id="0" w:name="_GoBack"/>
      <w:r>
        <w:rPr>
          <w:rFonts w:hint="default" w:ascii="Georgia" w:hAnsi="Georgia" w:eastAsia="Georgia" w:cs="Georgia"/>
          <w:b/>
          <w:bCs/>
          <w:color w:val="auto"/>
          <w:sz w:val="28"/>
          <w:szCs w:val="28"/>
        </w:rPr>
        <w:t>Будапешт - оз. Охрид - Паралия Катерини (7 ночей на море) - Скопье - Сегед - Кошице*</w:t>
      </w:r>
      <w:r>
        <w:rPr>
          <w:rFonts w:hint="default" w:ascii="Georgia" w:hAnsi="Georgia" w:eastAsia="Georgia" w:cs="Georgia"/>
          <w:b/>
          <w:bCs/>
          <w:color w:val="auto"/>
          <w:sz w:val="28"/>
          <w:szCs w:val="28"/>
          <w:lang w:val="ru-RU"/>
        </w:rPr>
        <w:t xml:space="preserve"> </w:t>
      </w:r>
    </w:p>
    <w:p w14:paraId="155300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center"/>
      </w:pPr>
      <w:r>
        <w:rPr>
          <w:rFonts w:hint="default" w:ascii="Georgia" w:hAnsi="Georgia" w:eastAsia="Georgia" w:cs="Georgia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b/>
          <w:bCs/>
          <w:color w:val="auto"/>
          <w:sz w:val="24"/>
          <w:szCs w:val="24"/>
        </w:rPr>
        <w:t>12 дней, без ночных переездов</w:t>
      </w:r>
    </w:p>
    <w:p w14:paraId="11DD1415">
      <w:pPr>
        <w:bidi w:val="0"/>
        <w:jc w:val="center"/>
        <w:rPr>
          <w:rFonts w:hint="default"/>
          <w:b/>
          <w:bCs/>
          <w:sz w:val="20"/>
          <w:szCs w:val="20"/>
          <w:lang w:val="ru-RU"/>
        </w:rPr>
      </w:pPr>
      <w:r>
        <w:rPr>
          <w:b/>
          <w:bCs/>
          <w:sz w:val="20"/>
          <w:szCs w:val="20"/>
          <w:lang w:val="ru-RU"/>
        </w:rPr>
        <w:t>Даты</w:t>
      </w:r>
      <w:r>
        <w:rPr>
          <w:rFonts w:hint="default"/>
          <w:b/>
          <w:bCs/>
          <w:sz w:val="20"/>
          <w:szCs w:val="20"/>
          <w:lang w:val="ru-RU"/>
        </w:rPr>
        <w:t xml:space="preserve"> тура: </w:t>
      </w:r>
    </w:p>
    <w:p w14:paraId="2EEF99DE">
      <w:pPr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02.07 - 13.07  775 евро + 295 рублей</w:t>
      </w:r>
    </w:p>
    <w:p w14:paraId="464D91A1">
      <w:pPr>
        <w:bidi w:val="0"/>
        <w:jc w:val="center"/>
        <w:rPr>
          <w:b/>
          <w:bCs/>
          <w:sz w:val="20"/>
          <w:szCs w:val="20"/>
        </w:rPr>
      </w:pPr>
      <w:r>
        <w:rPr>
          <w:rFonts w:hint="default"/>
          <w:b/>
          <w:bCs/>
          <w:sz w:val="20"/>
          <w:szCs w:val="20"/>
        </w:rPr>
        <w:t>16.07 - 27.07  795 евро + 295 рублей</w:t>
      </w:r>
    </w:p>
    <w:p w14:paraId="0AB2B9B8">
      <w:pPr>
        <w:bidi w:val="0"/>
        <w:jc w:val="center"/>
        <w:rPr>
          <w:b/>
          <w:bCs/>
          <w:sz w:val="20"/>
          <w:szCs w:val="20"/>
        </w:rPr>
      </w:pPr>
      <w:r>
        <w:rPr>
          <w:rFonts w:hint="default"/>
          <w:b/>
          <w:bCs/>
          <w:sz w:val="20"/>
          <w:szCs w:val="20"/>
        </w:rPr>
        <w:t>23.07 - 03.08  795 евро + 295 рублей</w:t>
      </w:r>
    </w:p>
    <w:p w14:paraId="7D2ED3D5">
      <w:pPr>
        <w:bidi w:val="0"/>
        <w:jc w:val="center"/>
        <w:rPr>
          <w:b/>
          <w:bCs/>
          <w:sz w:val="20"/>
          <w:szCs w:val="20"/>
        </w:rPr>
      </w:pPr>
      <w:r>
        <w:rPr>
          <w:rFonts w:hint="default"/>
          <w:b/>
          <w:bCs/>
          <w:sz w:val="20"/>
          <w:szCs w:val="20"/>
        </w:rPr>
        <w:t>30.07 - 10.08   825 евро + 295 рублей</w:t>
      </w:r>
    </w:p>
    <w:p w14:paraId="7C10FB54">
      <w:pPr>
        <w:bidi w:val="0"/>
        <w:jc w:val="center"/>
        <w:rPr>
          <w:b/>
          <w:bCs/>
          <w:sz w:val="20"/>
          <w:szCs w:val="20"/>
        </w:rPr>
      </w:pPr>
      <w:r>
        <w:rPr>
          <w:rFonts w:hint="default"/>
          <w:b/>
          <w:bCs/>
          <w:sz w:val="20"/>
          <w:szCs w:val="20"/>
        </w:rPr>
        <w:t>06.08 - 17.08  825 евро + 295 рублей</w:t>
      </w:r>
    </w:p>
    <w:p w14:paraId="36EDC2A1">
      <w:pPr>
        <w:bidi w:val="0"/>
        <w:jc w:val="center"/>
        <w:rPr>
          <w:b/>
          <w:bCs/>
          <w:sz w:val="20"/>
          <w:szCs w:val="20"/>
        </w:rPr>
      </w:pPr>
      <w:r>
        <w:rPr>
          <w:rFonts w:hint="default"/>
          <w:b/>
          <w:bCs/>
          <w:sz w:val="20"/>
          <w:szCs w:val="20"/>
        </w:rPr>
        <w:t>13.08 - 24.08  825 евро + 295 рублей</w:t>
      </w:r>
    </w:p>
    <w:p w14:paraId="74905ACA">
      <w:pPr>
        <w:bidi w:val="0"/>
        <w:jc w:val="center"/>
        <w:rPr>
          <w:b/>
          <w:bCs/>
          <w:sz w:val="20"/>
          <w:szCs w:val="20"/>
        </w:rPr>
      </w:pPr>
      <w:r>
        <w:rPr>
          <w:rFonts w:hint="default"/>
          <w:b/>
          <w:bCs/>
          <w:sz w:val="20"/>
          <w:szCs w:val="20"/>
        </w:rPr>
        <w:t>03.09 - 14.09  795 евро + 295 рублей</w:t>
      </w:r>
    </w:p>
    <w:p w14:paraId="2C2D3C07">
      <w:pPr>
        <w:bidi w:val="0"/>
        <w:jc w:val="center"/>
        <w:rPr>
          <w:b/>
          <w:bCs/>
          <w:sz w:val="20"/>
          <w:szCs w:val="20"/>
        </w:rPr>
      </w:pPr>
      <w:r>
        <w:rPr>
          <w:rFonts w:hint="default"/>
          <w:b/>
          <w:bCs/>
          <w:sz w:val="20"/>
          <w:szCs w:val="20"/>
        </w:rPr>
        <w:t>10.09 - 21.09  775 евро + 295 рублей</w:t>
      </w:r>
      <w:bookmarkEnd w:id="0"/>
    </w:p>
    <w:p w14:paraId="582E7541">
      <w:pPr>
        <w:bidi w:val="0"/>
        <w:jc w:val="center"/>
        <w:rPr>
          <w:rFonts w:hint="default"/>
          <w:b/>
          <w:bCs/>
          <w:sz w:val="28"/>
          <w:szCs w:val="28"/>
          <w:lang w:val="ru-RU" w:eastAsia="zh-CN"/>
        </w:rPr>
      </w:pPr>
      <w:r>
        <w:rPr>
          <w:rFonts w:hint="default"/>
          <w:b/>
          <w:bCs/>
          <w:sz w:val="28"/>
          <w:szCs w:val="28"/>
          <w:lang w:val="ru-RU" w:eastAsia="zh-CN"/>
        </w:rPr>
        <w:t>ПРОГРАММА ТУРА</w:t>
      </w:r>
    </w:p>
    <w:tbl>
      <w:tblPr>
        <w:tblStyle w:val="1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9612"/>
      </w:tblGrid>
      <w:tr w14:paraId="59FC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2D387725">
            <w:pPr>
              <w:spacing w:after="0" w:line="240" w:lineRule="auto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r>
              <w:rPr>
                <w:rFonts w:hint="default" w:ascii="Georgia"/>
                <w:sz w:val="11"/>
                <w:szCs w:val="11"/>
                <w:lang w:val="ru-RU"/>
              </w:rPr>
              <w:t xml:space="preserve"> 1 день</w:t>
            </w:r>
          </w:p>
        </w:tc>
        <w:tc>
          <w:tcPr>
            <w:tcW w:w="9612" w:type="dxa"/>
            <w:noWrap w:val="0"/>
            <w:vAlign w:val="top"/>
          </w:tcPr>
          <w:p w14:paraId="3637A5D3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Cs w:val="11"/>
                <w:lang w:val="ru-RU"/>
              </w:rPr>
              <w:t xml:space="preserve"> </w:t>
            </w:r>
            <w:r>
              <w:rPr>
                <w:rFonts w:hint="default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 w:eastAsia="zh-CN"/>
              </w:rPr>
              <w:t xml:space="preserve">Ранний выезд из Минска (точное время отправления </w:t>
            </w:r>
            <w:r>
              <w:rPr>
                <w:rFonts w:hint="default"/>
                <w:sz w:val="20"/>
                <w:szCs w:val="20"/>
                <w:lang w:val="ru-RU" w:eastAsia="zh-CN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 за 1-2 дня до поездки). </w:t>
            </w:r>
          </w:p>
          <w:p w14:paraId="30936E68">
            <w:pPr>
              <w:bidi w:val="0"/>
              <w:rPr>
                <w:rFonts w:hint="default"/>
                <w:szCs w:val="11"/>
                <w:lang w:val="ru-RU"/>
              </w:rPr>
            </w:pPr>
            <w:r>
              <w:rPr>
                <w:rFonts w:hint="default"/>
                <w:sz w:val="20"/>
                <w:szCs w:val="20"/>
                <w:lang w:val="en-US" w:eastAsia="zh-CN"/>
              </w:rPr>
              <w:t>Транзит по территории Беларуси, Польши</w:t>
            </w:r>
            <w:r>
              <w:rPr>
                <w:sz w:val="20"/>
                <w:szCs w:val="20"/>
                <w:lang w:val="en-US" w:eastAsia="zh-CN"/>
              </w:rPr>
              <w:t> 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(~980 км)</w:t>
            </w:r>
            <w:r>
              <w:rPr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 Ночлег в отеле на территории Венгрии.</w:t>
            </w:r>
          </w:p>
        </w:tc>
      </w:tr>
      <w:tr w14:paraId="3744E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B613B0F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hint="default"/>
                <w:sz w:val="11"/>
                <w:szCs w:val="11"/>
                <w:lang w:val="ru-RU"/>
              </w:rPr>
              <w:t>2 день</w:t>
            </w:r>
          </w:p>
        </w:tc>
        <w:tc>
          <w:tcPr>
            <w:tcW w:w="9612" w:type="dxa"/>
            <w:noWrap w:val="0"/>
            <w:vAlign w:val="top"/>
          </w:tcPr>
          <w:p w14:paraId="55F5BA4D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Завтрак. Переезд в БУДАПЕШТ. </w:t>
            </w:r>
          </w:p>
          <w:p w14:paraId="5A170B4D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 w:eastAsia="zh-CN"/>
              </w:rPr>
              <w:t>О, этот город… Незабываемый… Неповторимый… Чарующий… Он предлагает своим посетителям близкую и знакомую европейскую культуру, но с особым венгерским ароматом… Город с древней историей, культурой, традициями, жизненная сила которого пульсирует в каждом его уголке.. Предлагаем  вам интересную экскурсию. </w:t>
            </w:r>
            <w:r>
              <w:rPr>
                <w:rFonts w:hint="default"/>
                <w:sz w:val="20"/>
                <w:szCs w:val="20"/>
                <w:lang w:val="ru-RU" w:eastAsia="zh-CN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Для желающих </w:t>
            </w:r>
          </w:p>
          <w:p w14:paraId="277C2B58">
            <w:pPr>
              <w:bidi w:val="0"/>
              <w:rPr>
                <w:rFonts w:hint="default"/>
                <w:sz w:val="21"/>
                <w:szCs w:val="11"/>
                <w:lang w:val="ru-RU"/>
              </w:rPr>
            </w:pPr>
            <w:r>
              <w:rPr>
                <w:rFonts w:hint="default"/>
                <w:sz w:val="20"/>
                <w:szCs w:val="20"/>
              </w:rPr>
              <w:t>Прогулка на теплоходе по Дунаю «В свете тысячи огней» (доплата 25 евро). Семь мостов служат украшением прекрасного голубого Дуная. 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Переезд на ночлег в отель  на территории Сербии </w:t>
            </w:r>
            <w:r>
              <w:rPr>
                <w:rFonts w:hint="default"/>
                <w:sz w:val="20"/>
                <w:szCs w:val="20"/>
              </w:rPr>
              <w:t>(~490 км).</w:t>
            </w:r>
          </w:p>
        </w:tc>
      </w:tr>
      <w:tr w14:paraId="38B4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145B5029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sz w:val="11"/>
                <w:szCs w:val="11"/>
              </w:rPr>
              <w:t>3</w:t>
            </w:r>
            <w:r>
              <w:rPr>
                <w:rFonts w:hint="default"/>
                <w:sz w:val="11"/>
                <w:szCs w:val="11"/>
                <w:lang w:val="ru-RU"/>
              </w:rPr>
              <w:t xml:space="preserve"> день</w:t>
            </w:r>
          </w:p>
        </w:tc>
        <w:tc>
          <w:tcPr>
            <w:tcW w:w="9612" w:type="dxa"/>
            <w:noWrap w:val="0"/>
            <w:vAlign w:val="top"/>
          </w:tcPr>
          <w:p w14:paraId="379864EC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Cs w:val="11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 w:eastAsia="zh-CN"/>
              </w:rPr>
              <w:t>Завтрак.</w:t>
            </w:r>
            <w:r>
              <w:rPr>
                <w:rFonts w:hint="default"/>
                <w:sz w:val="20"/>
                <w:szCs w:val="20"/>
                <w:lang w:val="ru-RU" w:eastAsia="zh-CN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Отправляемся в Македонию.</w:t>
            </w:r>
          </w:p>
          <w:p w14:paraId="18E4BD72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 w:eastAsia="zh-CN"/>
              </w:rPr>
              <w:t>Охридское озеро по праву считается национальным достоянием Македонии. Это древнейшее озеро на Балканах, возраст которого, по мнению ученых, не менее 5 млн лет. Пожалуй, во всей Северной Македонии не найти другого такого места, которое было бы богаче природных, сакральных и архитектурных памятников, как Охридское озеро и его окрестности! Мы увидим одно из самых старых озер на Земле с уникальной флорой и фауной. Природные красоты местного ландшафта: высокие горы, с притравленными снегом вершинами и живописное озеро с водой глубоко синего цвета, словно нарисованные рукой художника. </w:t>
            </w:r>
          </w:p>
          <w:p w14:paraId="7BA37463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 w:eastAsia="zh-CN"/>
              </w:rPr>
              <w:t>Летом солнце прогревает воду до 25 градусов Цельсия, поэтому в озере можно купаться, наслаждаясь его прозрачностью и чистотой.</w:t>
            </w:r>
            <w:r>
              <w:rPr>
                <w:rFonts w:hint="default"/>
                <w:sz w:val="20"/>
                <w:szCs w:val="20"/>
                <w:lang w:val="ru-RU" w:eastAsia="zh-CN"/>
              </w:rPr>
              <w:t xml:space="preserve">   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Свободное время для купания, прогулок и фотосессий.</w:t>
            </w:r>
          </w:p>
          <w:p w14:paraId="78345F16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 w:eastAsia="zh-CN"/>
              </w:rPr>
              <w:t>Переезд на побережье Греции. Паралия Катерини - небольшой курортный город, расположенный на живописнейшем берегу Эгейского моря в восточной части префектуры Пиерия, в нескольких десятках километров от города Салоники. Славится он своими уютными отелями, многочисленными тавернами и ресторанами, барами и ночными клубами. Паралия Катерини сочетает в себе отлично развитую туристическую инфраструктуру и настоящую нетронутую греческую природу. Это место действительно уникальное и очаровательное. Пляжи в Паралия Катерини песчаные, а вода теплая и чистая. Некоторые пляжи города-курорта были награждены "Голубым флагом" – почетной премией за чистоту и заботу об окружающей среде. </w:t>
            </w:r>
          </w:p>
          <w:p w14:paraId="595D32D4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sz w:val="20"/>
                <w:szCs w:val="20"/>
              </w:rPr>
              <w:t>Множество сувенирных магазинов и торговых центров, где можно купить абсолютно все, от мелких сувениров до шикарных меховых изделий и золотых украшений, также является одним из преимуществ Паралия Катерини. Данный курорт, идеально подойдет и для семейного отдыха.. Омываемая водами Эгейского моря прибрежная зона имеет незначительную глубину с пологим входом в море.  </w:t>
            </w:r>
            <w:r>
              <w:rPr>
                <w:sz w:val="20"/>
                <w:szCs w:val="20"/>
                <w:lang w:val="en-US" w:eastAsia="zh-CN"/>
              </w:rPr>
              <w:t>Размещение в отеле. Ночлег.</w:t>
            </w:r>
          </w:p>
        </w:tc>
      </w:tr>
      <w:tr w14:paraId="52B3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5830F195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sz w:val="11"/>
                <w:szCs w:val="11"/>
                <w:lang w:val="en-US"/>
              </w:rPr>
              <w:t>4</w:t>
            </w:r>
            <w:r>
              <w:rPr>
                <w:rFonts w:hint="default"/>
                <w:sz w:val="11"/>
                <w:szCs w:val="11"/>
                <w:lang w:val="ru-RU"/>
              </w:rPr>
              <w:t xml:space="preserve"> - 9 день</w:t>
            </w:r>
          </w:p>
        </w:tc>
        <w:tc>
          <w:tcPr>
            <w:tcW w:w="9612" w:type="dxa"/>
            <w:noWrap w:val="0"/>
            <w:vAlign w:val="top"/>
          </w:tcPr>
          <w:p w14:paraId="31743FA3">
            <w:pPr>
              <w:bidi w:val="0"/>
              <w:rPr>
                <w:sz w:val="20"/>
                <w:szCs w:val="20"/>
              </w:rPr>
            </w:pPr>
            <w:r>
              <w:rPr>
                <w:szCs w:val="18"/>
              </w:rPr>
              <w:t xml:space="preserve"> </w:t>
            </w:r>
            <w:r>
              <w:rPr>
                <w:sz w:val="20"/>
                <w:szCs w:val="20"/>
                <w:lang w:val="en-US" w:eastAsia="zh-CN"/>
              </w:rPr>
              <w:t>Завтрак. Отдых на курорте. 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Для желающих за дополнительную оплату: </w:t>
            </w:r>
          </w:p>
          <w:p w14:paraId="33CD4A4D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Экскурсионная поездка в Афины - 55 евро/взр, 40 евро/дети до 12 лет + входной билет в Акрополь. Афины - колыбель цивилизации, древние храмы здесь граничат с амфитеатрами и оливковыми аллеями, сможем прогуляться по району Плаках, увидеть Агору, Храм Зевса.  </w:t>
            </w:r>
          </w:p>
          <w:p w14:paraId="5DDD66D0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Путешествие в восьмое чудо света - Метеоры 35 евро/взр, 25 евро/дети до 12 лет + вход.билет 6 евро/чел.  Огромные каменные глыбы высотой в 300-700 метров на вершине которых монахи организовали свой аскетический способ ухода от повседневной суеты. И сегодня остается загадкой, как монахи поднимаются на такие высоты по отвесной скале без намека на существование современной альпинистской экипировки. Вы увидите действующие монастыри среди неповторимых каменных глыб. Время и природа придали им фантастические пленительные формы.   </w:t>
            </w:r>
          </w:p>
          <w:p w14:paraId="3743BD7F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Экскурсионная поездка  «Олимп - Литохоро - река Орлеас» - 25 евро/взр, 20 евро/дети до 12 лет. </w:t>
            </w:r>
          </w:p>
          <w:p w14:paraId="09221F97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Экскурсия в Салоники + термальные источники в Аридее + Эдесса парк водопадов - 35 евро/взр, 25 евро/дети до 12 лет + билет в термальные источники.</w:t>
            </w:r>
          </w:p>
          <w:p w14:paraId="06A659BB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</w:p>
        </w:tc>
      </w:tr>
      <w:tr w14:paraId="04B7D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CB3D88E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hint="default"/>
                <w:sz w:val="11"/>
                <w:szCs w:val="11"/>
                <w:lang w:val="ru-RU"/>
              </w:rPr>
              <w:t xml:space="preserve">10 день </w:t>
            </w:r>
          </w:p>
        </w:tc>
        <w:tc>
          <w:tcPr>
            <w:tcW w:w="9612" w:type="dxa"/>
            <w:noWrap w:val="0"/>
            <w:vAlign w:val="top"/>
          </w:tcPr>
          <w:p w14:paraId="488C94B8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Завтрак. Отправление в СКОПЬЕ.</w:t>
            </w:r>
          </w:p>
          <w:p w14:paraId="7548B443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Столица Македонии, город с драматичной и увлекательной историей. Для интересного отдыха здесь буквально все: великолепной красоты храмы и уютные улочки, старинные дворцы и роскошные парки, магазины и рынки, и конечно же множество ресторанов и центров развлечений. Считается, что Скопье был основан в 518 г. по приказу императора Юстиниана I. Но поселения на месте города существовали и до этого, только значительная их часть была разрушена сильнейшим землетрясением. После того, как город был вновь отстроен по приказу византийского правителя, было положено начало его официальной истории.</w:t>
            </w:r>
          </w:p>
          <w:p w14:paraId="136B6C5C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В свободное время предлагаем посетить самый красивый каньон Северной Македонии – Матка (доплата 20 евро). </w:t>
            </w:r>
          </w:p>
          <w:p w14:paraId="12A85937">
            <w:pPr>
              <w:bidi w:val="0"/>
              <w:rPr>
                <w:sz w:val="20"/>
                <w:szCs w:val="20"/>
              </w:rPr>
            </w:pPr>
          </w:p>
          <w:p w14:paraId="6E54161D">
            <w:pPr>
              <w:bidi w:val="0"/>
              <w:rPr>
                <w:sz w:val="22"/>
                <w:szCs w:val="11"/>
              </w:rPr>
            </w:pPr>
            <w:r>
              <w:rPr>
                <w:sz w:val="20"/>
                <w:szCs w:val="20"/>
                <w:lang w:val="en-US" w:eastAsia="zh-CN"/>
              </w:rPr>
              <w:t>Среди живописных гор, недалеко от Скопье, протекает река Треска, образовавшая прекрасный каньон на протяжении тысячелетий. В 1938 году река была огорожена дамбой с целью создания водохранилища для новой ГЭС. Со временем свежий горный воздух, чистейшая водная гладь, скалистые зеленые склоны сделали озеро популярным и живописным местом для отдыха. На каньоне обитают разные виды животных и растений, включая редких. А вдоль озера расположены старинные монастыри и храмы, среди которых – древняя церковь Святого Андрея. Также на каньоне можно увидеть около десяти пещер. Самая популярная – пещера Врело. Во время экскурсии вас ждет водная прогулка и знакомство с местными достопримечательностями. </w:t>
            </w:r>
            <w:r>
              <w:rPr>
                <w:rFonts w:hint="default"/>
                <w:sz w:val="20"/>
                <w:szCs w:val="20"/>
                <w:lang w:val="ru-RU" w:eastAsia="zh-CN"/>
              </w:rPr>
              <w:t xml:space="preserve"> </w:t>
            </w:r>
            <w:r>
              <w:rPr>
                <w:sz w:val="20"/>
                <w:szCs w:val="20"/>
                <w:lang w:val="en-US" w:eastAsia="zh-CN"/>
              </w:rPr>
              <w:t>Переезд на ночлег в отель  на территории Сербии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.</w:t>
            </w:r>
          </w:p>
        </w:tc>
      </w:tr>
      <w:tr w14:paraId="12659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6A3295B6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hint="default"/>
                <w:sz w:val="11"/>
                <w:szCs w:val="11"/>
                <w:lang w:val="ru-RU"/>
              </w:rPr>
              <w:t>11  день</w:t>
            </w:r>
          </w:p>
        </w:tc>
        <w:tc>
          <w:tcPr>
            <w:tcW w:w="9612" w:type="dxa"/>
            <w:noWrap w:val="0"/>
            <w:vAlign w:val="top"/>
          </w:tcPr>
          <w:p w14:paraId="102FBBB9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Cs w:val="18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 w:eastAsia="zh-CN"/>
              </w:rPr>
              <w:t>Завтрак.  Переезд в СЕГЕД. </w:t>
            </w:r>
          </w:p>
          <w:p w14:paraId="0C574FA5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В Венгрии есть город, которому суждено было всегда оставаться потрясающе красивым. У этого города много имен, а за неизменное обилие теплых и ясных дней его нарекли красиво и романтично - городом солнечного света. Этому названию город обязан действительно солнцу, которое светит здесь почти 300 дней в году. </w:t>
            </w:r>
            <w:r>
              <w:rPr>
                <w:rFonts w:hint="default"/>
                <w:sz w:val="20"/>
                <w:szCs w:val="20"/>
                <w:lang w:val="ru-RU" w:eastAsia="zh-CN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По прибытии обзорная пешеходная экскурсия по историческом центру.</w:t>
            </w:r>
          </w:p>
          <w:p w14:paraId="30077C81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hint="default"/>
                <w:sz w:val="20"/>
                <w:szCs w:val="20"/>
                <w:lang w:val="en-US" w:eastAsia="zh-CN"/>
              </w:rPr>
              <w:t>Ночлег в отеле на территории Венгрии.</w:t>
            </w:r>
          </w:p>
        </w:tc>
      </w:tr>
      <w:tr w14:paraId="7AB40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4" w:type="dxa"/>
            <w:noWrap w:val="0"/>
            <w:vAlign w:val="top"/>
          </w:tcPr>
          <w:p w14:paraId="77E8595F">
            <w:pPr>
              <w:bidi w:val="0"/>
              <w:rPr>
                <w:rFonts w:hint="default"/>
                <w:sz w:val="11"/>
                <w:szCs w:val="11"/>
                <w:lang w:val="ru-RU"/>
              </w:rPr>
            </w:pPr>
            <w:r>
              <w:rPr>
                <w:rFonts w:hint="default"/>
                <w:sz w:val="11"/>
                <w:szCs w:val="11"/>
                <w:lang w:val="ru-RU"/>
              </w:rPr>
              <w:t>12  день</w:t>
            </w:r>
          </w:p>
        </w:tc>
        <w:tc>
          <w:tcPr>
            <w:tcW w:w="9612" w:type="dxa"/>
            <w:noWrap w:val="0"/>
            <w:vAlign w:val="top"/>
          </w:tcPr>
          <w:p w14:paraId="4626C511">
            <w:pPr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zh-CN"/>
              </w:rPr>
              <w:t>Завтрак. </w:t>
            </w:r>
            <w:r>
              <w:rPr>
                <w:rFonts w:hint="default"/>
                <w:sz w:val="20"/>
                <w:szCs w:val="20"/>
                <w:lang w:val="ru-RU" w:eastAsia="zh-CN"/>
              </w:rPr>
              <w:t xml:space="preserve"> 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Транзит по территории Венгрии, Словакии. </w:t>
            </w:r>
          </w:p>
          <w:p w14:paraId="4842A9D7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 w:eastAsia="zh-CN"/>
              </w:rPr>
              <w:t>Кошице - второй по величине город Словакии, расположенный в восточной части страны. Это столица Восточных Карпат с богатым историческим и культурным наследием, которое сформировано несколькими народами. Кошице - великолепный старинный город, который имеет превосходную атмосферу и большое количество достопримечательностей от периода средних веков до нового времени. Его историческое ядро является крупнейшим в стране и по праву считается одним из самых красивых в Словакии. Экскурсия по желанию (доплата 15 евро).</w:t>
            </w:r>
          </w:p>
          <w:p w14:paraId="1CFF37EF">
            <w:pPr>
              <w:bidi w:val="0"/>
              <w:rPr>
                <w:rFonts w:hint="default"/>
                <w:sz w:val="22"/>
                <w:szCs w:val="11"/>
                <w:lang w:val="ru-RU"/>
              </w:rPr>
            </w:pPr>
            <w:r>
              <w:rPr>
                <w:rFonts w:hint="default"/>
                <w:sz w:val="20"/>
                <w:szCs w:val="20"/>
                <w:lang w:val="en-US" w:eastAsia="zh-CN"/>
              </w:rPr>
              <w:t>Транзит по территории Польши, Беларуси. Прибытие в Минск ночью или утром следующего дня (в зависимости от дорожной ситуации и прохождения границ).</w:t>
            </w:r>
          </w:p>
        </w:tc>
      </w:tr>
    </w:tbl>
    <w:p w14:paraId="3F7AB7F9">
      <w:pPr>
        <w:bidi w:val="0"/>
        <w:rPr>
          <w:sz w:val="11"/>
          <w:szCs w:val="11"/>
        </w:rPr>
      </w:pPr>
      <w:r>
        <w:rPr>
          <w:sz w:val="11"/>
          <w:szCs w:val="11"/>
        </w:rPr>
        <w:t xml:space="preserve">                                                                                                                                                               </w:t>
      </w:r>
    </w:p>
    <w:p w14:paraId="3217AA77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Cs w:val="11"/>
        </w:rPr>
        <w:t xml:space="preserve"> </w:t>
      </w:r>
      <w:r>
        <w:rPr>
          <w:b/>
          <w:bCs/>
          <w:szCs w:val="8"/>
        </w:rPr>
        <w:t>В стоимость входит:</w:t>
      </w:r>
      <w:r>
        <w:rPr>
          <w:szCs w:val="6"/>
        </w:rPr>
        <w:t xml:space="preserve"> </w:t>
      </w:r>
      <w:r>
        <w:rPr>
          <w:rFonts w:hint="default"/>
          <w:szCs w:val="6"/>
          <w:lang w:val="ru-RU"/>
        </w:rPr>
        <w:t xml:space="preserve"> </w:t>
      </w:r>
      <w:r>
        <w:rPr>
          <w:rFonts w:hint="default"/>
          <w:szCs w:val="18"/>
          <w:lang w:val="ru-RU" w:eastAsia="zh-CN"/>
        </w:rPr>
        <w:t xml:space="preserve"> </w:t>
      </w:r>
      <w:r>
        <w:rPr>
          <w:sz w:val="20"/>
          <w:szCs w:val="20"/>
        </w:rPr>
        <w:t>Проезд автобусом туристического класса </w:t>
      </w:r>
    </w:p>
    <w:p w14:paraId="10F9C8CE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Сопровождение по маршруту профессиональным руководителем группы</w:t>
      </w:r>
    </w:p>
    <w:p w14:paraId="7762FAAE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11 ночлегов в отелях тур класса (2-4*) </w:t>
      </w:r>
    </w:p>
    <w:p w14:paraId="26E41BFB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11 завтраков</w:t>
      </w:r>
    </w:p>
    <w:p w14:paraId="14492D7F">
      <w:pPr>
        <w:numPr>
          <w:ilvl w:val="0"/>
          <w:numId w:val="1"/>
        </w:numPr>
        <w:bidi w:val="0"/>
        <w:rPr>
          <w:sz w:val="20"/>
          <w:szCs w:val="20"/>
        </w:rPr>
      </w:pPr>
      <w:r>
        <w:rPr>
          <w:sz w:val="20"/>
          <w:szCs w:val="20"/>
        </w:rPr>
        <w:t>Экскурсионное обслуживание в Будапеште, Скопье, Сегеде</w:t>
      </w:r>
    </w:p>
    <w:p w14:paraId="73E2205C">
      <w:pPr>
        <w:bidi w:val="0"/>
        <w:rPr>
          <w:rFonts w:hint="default"/>
          <w:sz w:val="18"/>
          <w:szCs w:val="18"/>
          <w:lang w:val="ru-RU"/>
        </w:rPr>
      </w:pPr>
    </w:p>
    <w:p w14:paraId="2E4109F7">
      <w:pPr>
        <w:bidi w:val="0"/>
        <w:rPr>
          <w:rFonts w:hint="default"/>
          <w:sz w:val="6"/>
          <w:szCs w:val="6"/>
          <w:lang w:val="ru-RU"/>
        </w:rPr>
      </w:pPr>
      <w:r>
        <w:rPr>
          <w:rFonts w:hint="default"/>
          <w:sz w:val="22"/>
          <w:szCs w:val="13"/>
          <w:lang w:val="ru-RU" w:eastAsia="zh-CN"/>
        </w:rPr>
        <w:t xml:space="preserve"> </w:t>
      </w:r>
      <w:r>
        <w:rPr>
          <w:rFonts w:hint="default"/>
          <w:sz w:val="22"/>
          <w:szCs w:val="15"/>
          <w:lang w:val="ru-RU" w:eastAsia="zh-CN"/>
        </w:rPr>
        <w:t xml:space="preserve"> </w:t>
      </w:r>
    </w:p>
    <w:p w14:paraId="5C45A0C7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b/>
          <w:bCs/>
          <w:szCs w:val="11"/>
        </w:rPr>
        <w:t>Дополнительно оплачиваются:</w:t>
      </w:r>
      <w:r>
        <w:rPr>
          <w:b/>
          <w:bCs/>
          <w:szCs w:val="8"/>
        </w:rPr>
        <w:t xml:space="preserve"> </w:t>
      </w:r>
      <w:r>
        <w:rPr>
          <w:rFonts w:hint="default"/>
          <w:szCs w:val="13"/>
          <w:lang w:val="ru-RU" w:eastAsia="zh-CN"/>
        </w:rPr>
        <w:t xml:space="preserve"> </w:t>
      </w:r>
      <w:r>
        <w:rPr>
          <w:rFonts w:hint="default"/>
          <w:szCs w:val="15"/>
          <w:lang w:val="ru-RU" w:eastAsia="zh-CN"/>
        </w:rPr>
        <w:t xml:space="preserve"> </w:t>
      </w:r>
      <w:r>
        <w:rPr>
          <w:sz w:val="15"/>
          <w:szCs w:val="15"/>
        </w:rPr>
        <w:t>Консульский сбор - 35 евро + 30 сбор визового центра (возможна подача через vip зал 170 рублей)</w:t>
      </w:r>
    </w:p>
    <w:p w14:paraId="5FC7DE72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Медицинская страховка от 4 евро</w:t>
      </w:r>
    </w:p>
    <w:p w14:paraId="2C9527D3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Входные билеты в музеи и замки</w:t>
      </w:r>
    </w:p>
    <w:p w14:paraId="26FF5A84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Городские налоги в отелях - 25 евро</w:t>
      </w:r>
    </w:p>
    <w:p w14:paraId="5FE787F0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Билеты на общественный транспорт</w:t>
      </w:r>
    </w:p>
    <w:p w14:paraId="416BAD43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Наушники - 15 евро</w:t>
      </w:r>
    </w:p>
    <w:p w14:paraId="1CEA6E62">
      <w:pPr>
        <w:numPr>
          <w:ilvl w:val="0"/>
          <w:numId w:val="2"/>
        </w:numPr>
        <w:bidi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Просим обратить внимание:</w:t>
      </w:r>
    </w:p>
    <w:p w14:paraId="0EED7968">
      <w:pPr>
        <w:numPr>
          <w:ilvl w:val="0"/>
          <w:numId w:val="2"/>
        </w:numPr>
        <w:bidi w:val="0"/>
        <w:rPr>
          <w:rFonts w:hint="default"/>
          <w:sz w:val="15"/>
          <w:szCs w:val="15"/>
        </w:rPr>
      </w:pPr>
      <w:r>
        <w:rPr>
          <w:rFonts w:hint="default"/>
          <w:sz w:val="15"/>
          <w:szCs w:val="15"/>
          <w:lang w:val="en-US" w:eastAsia="zh-CN"/>
        </w:rPr>
        <w:t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</w:t>
      </w:r>
    </w:p>
    <w:p w14:paraId="561A20F4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- Автобусное обслуживание и сопровождение руководителя в свободное время не предусмотрено</w:t>
      </w:r>
    </w:p>
    <w:p w14:paraId="058D234B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- Компания оставляет за собой право изменять программу тура без уменьшения общего объёма услуг</w:t>
      </w:r>
    </w:p>
    <w:p w14:paraId="189F81E1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- Компания не несёт ответственности за пробки на дорогах, погодные условия и работу таможенных служб</w:t>
      </w:r>
    </w:p>
    <w:p w14:paraId="192FC7EF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- Автобус движется со скоростью, разрешённой правилами перевозки пассажиров в странах Евросоюза</w:t>
      </w:r>
    </w:p>
    <w:p w14:paraId="26E3002B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- Туалеты в странах Евросоюза могут быть платными, средняя стоимость от 0,50 до 1 евро</w:t>
      </w:r>
    </w:p>
    <w:p w14:paraId="205C26F6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6B8691C8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- Горячие напитки в автобусе не предлагаются</w:t>
      </w:r>
    </w:p>
    <w:p w14:paraId="6E9B256F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- Во время длительных переездов каждые 3-4 часа мы будут остановки, где будет возможность приобрести чай/кофе или другие напитки</w:t>
      </w:r>
    </w:p>
    <w:p w14:paraId="5E0757FF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- Минимальное количество для выполнения факультативной программы 25 человек</w:t>
      </w:r>
    </w:p>
    <w:p w14:paraId="290F0493">
      <w:pPr>
        <w:numPr>
          <w:ilvl w:val="0"/>
          <w:numId w:val="2"/>
        </w:numPr>
        <w:bidi w:val="0"/>
        <w:rPr>
          <w:sz w:val="15"/>
          <w:szCs w:val="15"/>
        </w:rPr>
      </w:pPr>
      <w:r>
        <w:rPr>
          <w:rFonts w:hint="default"/>
          <w:sz w:val="15"/>
          <w:szCs w:val="15"/>
        </w:rPr>
        <w:t>- Сопровождающий группы НЕ делает организованный заезд группы в супермаркеты, если это не указано в программе тура</w:t>
      </w:r>
    </w:p>
    <w:p w14:paraId="7B54E128">
      <w:pPr>
        <w:numPr>
          <w:ilvl w:val="0"/>
          <w:numId w:val="2"/>
        </w:numPr>
        <w:bidi w:val="0"/>
        <w:rPr>
          <w:sz w:val="15"/>
          <w:szCs w:val="15"/>
        </w:rPr>
      </w:pPr>
    </w:p>
    <w:p w14:paraId="040F483D">
      <w:pPr>
        <w:numPr>
          <w:ilvl w:val="0"/>
          <w:numId w:val="2"/>
        </w:numPr>
        <w:bidi w:val="0"/>
        <w:rPr>
          <w:rFonts w:hint="default"/>
          <w:sz w:val="15"/>
          <w:szCs w:val="15"/>
        </w:rPr>
      </w:pPr>
    </w:p>
    <w:p w14:paraId="7DBAE28B">
      <w:pPr>
        <w:numPr>
          <w:ilvl w:val="0"/>
          <w:numId w:val="2"/>
        </w:numPr>
        <w:bidi w:val="0"/>
        <w:rPr>
          <w:rFonts w:hint="default"/>
          <w:sz w:val="15"/>
          <w:szCs w:val="15"/>
          <w:lang w:val="ru-RU"/>
        </w:rPr>
      </w:pPr>
    </w:p>
    <w:p w14:paraId="7E9C233F">
      <w:pPr>
        <w:numPr>
          <w:ilvl w:val="0"/>
          <w:numId w:val="2"/>
        </w:numPr>
        <w:bidi w:val="0"/>
        <w:rPr>
          <w:rFonts w:hint="default"/>
          <w:sz w:val="15"/>
          <w:szCs w:val="15"/>
          <w:lang w:val="en-US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416F68"/>
    <w:multiLevelType w:val="multilevel"/>
    <w:tmpl w:val="CB416F6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DB56BB9"/>
    <w:multiLevelType w:val="multilevel"/>
    <w:tmpl w:val="EDB56BB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3433F"/>
    <w:rsid w:val="000448B6"/>
    <w:rsid w:val="000529BB"/>
    <w:rsid w:val="0007090E"/>
    <w:rsid w:val="0007469B"/>
    <w:rsid w:val="000A6A73"/>
    <w:rsid w:val="000B56F1"/>
    <w:rsid w:val="000E66B3"/>
    <w:rsid w:val="000F394E"/>
    <w:rsid w:val="0014201A"/>
    <w:rsid w:val="001429E0"/>
    <w:rsid w:val="00147418"/>
    <w:rsid w:val="00190F5F"/>
    <w:rsid w:val="001937A5"/>
    <w:rsid w:val="001A54DD"/>
    <w:rsid w:val="001A66ED"/>
    <w:rsid w:val="001B48C9"/>
    <w:rsid w:val="001E5207"/>
    <w:rsid w:val="001E5BEF"/>
    <w:rsid w:val="00222DC0"/>
    <w:rsid w:val="00224821"/>
    <w:rsid w:val="00242860"/>
    <w:rsid w:val="00276EDC"/>
    <w:rsid w:val="00297ED1"/>
    <w:rsid w:val="002B0A36"/>
    <w:rsid w:val="002B1857"/>
    <w:rsid w:val="002B63AB"/>
    <w:rsid w:val="002D1DD5"/>
    <w:rsid w:val="002F7CEF"/>
    <w:rsid w:val="003161FD"/>
    <w:rsid w:val="00371A1F"/>
    <w:rsid w:val="00375F8A"/>
    <w:rsid w:val="003C674F"/>
    <w:rsid w:val="003D0E2D"/>
    <w:rsid w:val="003D2BC9"/>
    <w:rsid w:val="003D2D80"/>
    <w:rsid w:val="003D3AA3"/>
    <w:rsid w:val="00414AD9"/>
    <w:rsid w:val="00417CBA"/>
    <w:rsid w:val="004637E7"/>
    <w:rsid w:val="00471ED6"/>
    <w:rsid w:val="004C4085"/>
    <w:rsid w:val="004E6D9D"/>
    <w:rsid w:val="004F3FEC"/>
    <w:rsid w:val="0052694B"/>
    <w:rsid w:val="00526A9F"/>
    <w:rsid w:val="00533FDE"/>
    <w:rsid w:val="00546EF1"/>
    <w:rsid w:val="0057013C"/>
    <w:rsid w:val="005746B9"/>
    <w:rsid w:val="00584E5F"/>
    <w:rsid w:val="005C5C1F"/>
    <w:rsid w:val="005C73FE"/>
    <w:rsid w:val="00614F69"/>
    <w:rsid w:val="00655CF1"/>
    <w:rsid w:val="006703DF"/>
    <w:rsid w:val="0068477F"/>
    <w:rsid w:val="00684D11"/>
    <w:rsid w:val="0068537C"/>
    <w:rsid w:val="006B5091"/>
    <w:rsid w:val="006B7491"/>
    <w:rsid w:val="006D16C1"/>
    <w:rsid w:val="006E11E3"/>
    <w:rsid w:val="006F3BB2"/>
    <w:rsid w:val="00730413"/>
    <w:rsid w:val="00735A1D"/>
    <w:rsid w:val="0073706C"/>
    <w:rsid w:val="00740D5C"/>
    <w:rsid w:val="00766DF6"/>
    <w:rsid w:val="00782B75"/>
    <w:rsid w:val="007A1481"/>
    <w:rsid w:val="007C0BC0"/>
    <w:rsid w:val="007C39B6"/>
    <w:rsid w:val="007D334E"/>
    <w:rsid w:val="007F3D2A"/>
    <w:rsid w:val="008131DD"/>
    <w:rsid w:val="008371C2"/>
    <w:rsid w:val="00865302"/>
    <w:rsid w:val="008761A7"/>
    <w:rsid w:val="00884AC1"/>
    <w:rsid w:val="0089613D"/>
    <w:rsid w:val="00897CB9"/>
    <w:rsid w:val="008A0F03"/>
    <w:rsid w:val="008A1BCB"/>
    <w:rsid w:val="008A61D3"/>
    <w:rsid w:val="008D6117"/>
    <w:rsid w:val="008D7A57"/>
    <w:rsid w:val="008F315B"/>
    <w:rsid w:val="008F6309"/>
    <w:rsid w:val="009009C5"/>
    <w:rsid w:val="0091665A"/>
    <w:rsid w:val="00952EB7"/>
    <w:rsid w:val="00990BAA"/>
    <w:rsid w:val="009A1C43"/>
    <w:rsid w:val="009E65A5"/>
    <w:rsid w:val="009F040C"/>
    <w:rsid w:val="00A00825"/>
    <w:rsid w:val="00A63264"/>
    <w:rsid w:val="00A67AD4"/>
    <w:rsid w:val="00A71BC3"/>
    <w:rsid w:val="00A75AD6"/>
    <w:rsid w:val="00A85D87"/>
    <w:rsid w:val="00A861F2"/>
    <w:rsid w:val="00A90C8C"/>
    <w:rsid w:val="00AA6560"/>
    <w:rsid w:val="00AB7DEB"/>
    <w:rsid w:val="00B1440D"/>
    <w:rsid w:val="00B15189"/>
    <w:rsid w:val="00B16FF4"/>
    <w:rsid w:val="00B278FA"/>
    <w:rsid w:val="00B319A7"/>
    <w:rsid w:val="00B64FAF"/>
    <w:rsid w:val="00B71B2B"/>
    <w:rsid w:val="00B71FB4"/>
    <w:rsid w:val="00B77465"/>
    <w:rsid w:val="00B96946"/>
    <w:rsid w:val="00BB4D6B"/>
    <w:rsid w:val="00BB737F"/>
    <w:rsid w:val="00BB7C79"/>
    <w:rsid w:val="00BD16CF"/>
    <w:rsid w:val="00BD6FEF"/>
    <w:rsid w:val="00C17CF2"/>
    <w:rsid w:val="00C5157A"/>
    <w:rsid w:val="00C521CE"/>
    <w:rsid w:val="00C873F8"/>
    <w:rsid w:val="00CC321B"/>
    <w:rsid w:val="00CD2447"/>
    <w:rsid w:val="00CD2458"/>
    <w:rsid w:val="00CF3404"/>
    <w:rsid w:val="00CF7239"/>
    <w:rsid w:val="00D16DC6"/>
    <w:rsid w:val="00D273AC"/>
    <w:rsid w:val="00D31A64"/>
    <w:rsid w:val="00D46D1E"/>
    <w:rsid w:val="00D47572"/>
    <w:rsid w:val="00D5589F"/>
    <w:rsid w:val="00D7620F"/>
    <w:rsid w:val="00D80525"/>
    <w:rsid w:val="00D8727A"/>
    <w:rsid w:val="00DB3832"/>
    <w:rsid w:val="00DF0B12"/>
    <w:rsid w:val="00DF4E9F"/>
    <w:rsid w:val="00E10A3F"/>
    <w:rsid w:val="00E16F7C"/>
    <w:rsid w:val="00E20915"/>
    <w:rsid w:val="00E27F2A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0C4C"/>
    <w:rsid w:val="00F17F98"/>
    <w:rsid w:val="00F6316A"/>
    <w:rsid w:val="00F67602"/>
    <w:rsid w:val="00F73ED9"/>
    <w:rsid w:val="00FA6D5D"/>
    <w:rsid w:val="00FB38F4"/>
    <w:rsid w:val="00FD10F9"/>
    <w:rsid w:val="00FF0AEC"/>
    <w:rsid w:val="19B5429F"/>
    <w:rsid w:val="1C7514D3"/>
    <w:rsid w:val="21B20CD5"/>
    <w:rsid w:val="2F494444"/>
    <w:rsid w:val="49A503D0"/>
    <w:rsid w:val="4B0E2684"/>
    <w:rsid w:val="5286526C"/>
    <w:rsid w:val="60234002"/>
    <w:rsid w:val="64BE5849"/>
    <w:rsid w:val="778A0214"/>
    <w:rsid w:val="78A32A73"/>
    <w:rsid w:val="7B071000"/>
    <w:rsid w:val="7BA0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28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5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styleId="9">
    <w:name w:val="Strong"/>
    <w:basedOn w:val="6"/>
    <w:qFormat/>
    <w:uiPriority w:val="22"/>
    <w:rPr>
      <w:b/>
      <w:bCs/>
    </w:rPr>
  </w:style>
  <w:style w:type="paragraph" w:styleId="10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Body Text"/>
    <w:basedOn w:val="1"/>
    <w:link w:val="29"/>
    <w:unhideWhenUsed/>
    <w:qFormat/>
    <w:uiPriority w:val="99"/>
    <w:pPr>
      <w:spacing w:after="120"/>
    </w:pPr>
  </w:style>
  <w:style w:type="paragraph" w:styleId="13">
    <w:name w:val="Title"/>
    <w:basedOn w:val="1"/>
    <w:link w:val="24"/>
    <w:qFormat/>
    <w:uiPriority w:val="0"/>
    <w:pPr>
      <w:jc w:val="center"/>
    </w:pPr>
    <w:rPr>
      <w:b/>
      <w:bCs/>
    </w:rPr>
  </w:style>
  <w:style w:type="paragraph" w:styleId="14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</w:pPr>
  </w:style>
  <w:style w:type="paragraph" w:styleId="15">
    <w:name w:val="Normal (Web)"/>
    <w:basedOn w:val="1"/>
    <w:unhideWhenUsed/>
    <w:qFormat/>
    <w:uiPriority w:val="99"/>
  </w:style>
  <w:style w:type="table" w:styleId="16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Верхний колонтитул Знак"/>
    <w:basedOn w:val="6"/>
    <w:link w:val="11"/>
    <w:qFormat/>
    <w:uiPriority w:val="99"/>
  </w:style>
  <w:style w:type="character" w:customStyle="1" w:styleId="18">
    <w:name w:val="Нижний колонтитул Знак"/>
    <w:basedOn w:val="6"/>
    <w:link w:val="14"/>
    <w:qFormat/>
    <w:uiPriority w:val="99"/>
  </w:style>
  <w:style w:type="paragraph" w:styleId="19">
    <w:name w:val="No Spacing"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20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Слабое выделение1"/>
    <w:basedOn w:val="6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2">
    <w:name w:val="zagolovok"/>
    <w:basedOn w:val="1"/>
    <w:qFormat/>
    <w:uiPriority w:val="0"/>
    <w:pPr>
      <w:spacing w:before="100" w:beforeAutospacing="1" w:after="100" w:afterAutospacing="1"/>
    </w:pPr>
  </w:style>
  <w:style w:type="paragraph" w:styleId="23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4">
    <w:name w:val="Заголовок Знак"/>
    <w:basedOn w:val="6"/>
    <w:link w:val="13"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5">
    <w:name w:val="apple-converted-space"/>
    <w:basedOn w:val="6"/>
    <w:qFormat/>
    <w:uiPriority w:val="0"/>
  </w:style>
  <w:style w:type="character" w:customStyle="1" w:styleId="26">
    <w:name w:val="Заголовок 7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7">
    <w:name w:val="Текст выноски Знак"/>
    <w:basedOn w:val="6"/>
    <w:link w:val="10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28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eastAsia="ru-RU"/>
    </w:rPr>
  </w:style>
  <w:style w:type="character" w:customStyle="1" w:styleId="29">
    <w:name w:val="Основной текст Знак"/>
    <w:basedOn w:val="6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0">
    <w:name w:val="hotel-about-more-block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453</Words>
  <Characters>2588</Characters>
  <Lines>21</Lines>
  <Paragraphs>6</Paragraphs>
  <TotalTime>33</TotalTime>
  <ScaleCrop>false</ScaleCrop>
  <LinksUpToDate>false</LinksUpToDate>
  <CharactersWithSpaces>3035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2025-10-28T12:59:00Z</dcterms:created>
  <dc:creator>Татьяна</dc:creator>
  <cp:lastModifiedBy>Антонина Трофимова</cp:lastModifiedBy>
  <cp:lastPrinted>2025-12-24T08:20:01Z</cp:lastPrinted>
  <dcterms:modified xsi:type="dcterms:W3CDTF">2025-12-24T08:40:03Z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80412E2617AD4E58B486A21841277BEA_13</vt:lpwstr>
  </property>
</Properties>
</file>